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Relatório de Equipamentos de Rede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2 - Modelagem do Sistema e Arquitetura IoT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Abaixo estão listados os equipamentos de rede essenciais para a infraestrutura do projeto, ordenados do nível de acesso físico ao nível de aplicação/segurança.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Access Point (Ponto de Acesso)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a rede sem fio (Wi-Fi) para conectar os dispositivos móveis e IoT.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no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Essencial para permitir a conexão do controlador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ESP32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dos sensores sem fio à rede principal. Como o semáforo fica na rua (ambiente externo), o Access Point atua como a "ponte" que converte os sinais de rádio do ESP32 para a rede cabeada que vai até o servidor.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Switch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Interconectar dispositivos cabeados dentro de uma mesma rede local (LAN), encaminhando dados para o destino correto usando endereços MAC.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no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Necessário para conectar fisicamente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Access Point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Servidor Local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eventuais terminais de manutenção, garantindo estabilidade e alta velocidade na troca de dados interna, sem depender do Wi-Fi para o tráfego pesado da rede.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Roteador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Gerenciar o tráfego entre diferentes redes (ex: LAN e WAN) e atribuir endereços IP (via DHCP) aos dispositivos.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no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o responsável por organizar a rede lógica, garantindo que o ESP32 e o Servidor tenham IPs válidos para se comunicarem. Além disso, permite que o sistema tenha uma saída para a internet (se necessário para atualizações ou relatórios remotos) ou segmente a rede do semáforo da rede pública da prefeitura.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Firewall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Filtrar o tráfego de entrada e saída com base em regras de segurança, bloqueando acessos não autorizados.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no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Crítico para a segurança do sistema, pois o cenário original menciona "falhas de segurança". O firewall deve ser configurado para bloquear todas as conexões suspeitas e permitir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apenas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tráfego necessário, como a porta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1883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(protocolo MQTT) para a comunicação dos sensores, impedindo ataques externos ao controlador do semáforo.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Servidor Local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Computador ou hardware dedicado que hospeda as aplicações, banco de dados e serviços de processamento central.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Justificativa no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Peça fundamental para cumprir o requisito de que o "algoritmo deve rodar localmente se a internet cair". Ele hospedará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Broker MQTT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(que recebe os dados dos sensores), o banco de dados de tráfego e o próprio algoritmo de controle do semáforo, garantindo que o cruzamento continue funcionando mesmo sem conexão externa.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